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D54D" w14:textId="08B2E0FE" w:rsidR="000D593B" w:rsidRPr="0061625E" w:rsidRDefault="000D593B">
      <w:pPr>
        <w:rPr>
          <w:rFonts w:ascii="Arial" w:hAnsi="Arial" w:cs="Arial"/>
          <w:color w:val="1F3864" w:themeColor="accent1" w:themeShade="80"/>
          <w:sz w:val="40"/>
          <w:szCs w:val="40"/>
          <w:u w:val="single"/>
          <w:shd w:val="clear" w:color="auto" w:fill="FFFFFF"/>
        </w:rPr>
      </w:pPr>
      <w:r w:rsidRPr="0061625E">
        <w:rPr>
          <w:rFonts w:ascii="Arial" w:hAnsi="Arial" w:cs="Arial"/>
          <w:color w:val="1F3864" w:themeColor="accent1" w:themeShade="80"/>
          <w:sz w:val="40"/>
          <w:szCs w:val="40"/>
          <w:u w:val="single"/>
          <w:shd w:val="clear" w:color="auto" w:fill="FFFFFF"/>
        </w:rPr>
        <w:t xml:space="preserve">Guia de </w:t>
      </w:r>
      <w:r w:rsidR="0061625E" w:rsidRPr="0061625E">
        <w:rPr>
          <w:rFonts w:ascii="Arial" w:hAnsi="Arial" w:cs="Arial"/>
          <w:color w:val="1F3864" w:themeColor="accent1" w:themeShade="80"/>
          <w:sz w:val="40"/>
          <w:szCs w:val="40"/>
          <w:u w:val="single"/>
          <w:shd w:val="clear" w:color="auto" w:fill="FFFFFF"/>
        </w:rPr>
        <w:t>G</w:t>
      </w:r>
      <w:r w:rsidRPr="0061625E">
        <w:rPr>
          <w:rFonts w:ascii="Arial" w:hAnsi="Arial" w:cs="Arial"/>
          <w:color w:val="1F3864" w:themeColor="accent1" w:themeShade="80"/>
          <w:sz w:val="40"/>
          <w:szCs w:val="40"/>
          <w:u w:val="single"/>
          <w:shd w:val="clear" w:color="auto" w:fill="FFFFFF"/>
        </w:rPr>
        <w:t>arantia</w:t>
      </w:r>
      <w:r w:rsidR="0061625E" w:rsidRPr="0061625E">
        <w:rPr>
          <w:rFonts w:ascii="Arial" w:hAnsi="Arial" w:cs="Arial"/>
          <w:color w:val="1F3864" w:themeColor="accent1" w:themeShade="80"/>
          <w:sz w:val="40"/>
          <w:szCs w:val="40"/>
          <w:u w:val="single"/>
          <w:shd w:val="clear" w:color="auto" w:fill="FFFFFF"/>
        </w:rPr>
        <w:t xml:space="preserve"> AUTAX</w:t>
      </w:r>
    </w:p>
    <w:p w14:paraId="7BFDEED9" w14:textId="77777777" w:rsidR="000D593B" w:rsidRDefault="000D593B">
      <w:pPr>
        <w:rPr>
          <w:rFonts w:ascii="Arial" w:hAnsi="Arial" w:cs="Arial"/>
          <w:color w:val="212121"/>
          <w:sz w:val="30"/>
          <w:szCs w:val="30"/>
          <w:shd w:val="clear" w:color="auto" w:fill="FFFFFF"/>
        </w:rPr>
      </w:pPr>
    </w:p>
    <w:p w14:paraId="7E37B175" w14:textId="77777777" w:rsidR="009530EF" w:rsidRPr="009530EF" w:rsidRDefault="009530EF" w:rsidP="009530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</w:pPr>
      <w:r w:rsidRPr="009530EF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>O que é garantia?</w:t>
      </w:r>
    </w:p>
    <w:p w14:paraId="178BA736" w14:textId="6F172ACD" w:rsidR="001B495F" w:rsidRDefault="009530EF" w:rsidP="005968FF">
      <w:pPr>
        <w:pStyle w:val="NormalWeb"/>
        <w:shd w:val="clear" w:color="auto" w:fill="FFFFFF"/>
        <w:spacing w:line="450" w:lineRule="atLeast"/>
        <w:ind w:firstLine="708"/>
        <w:rPr>
          <w:rFonts w:ascii="Arial" w:hAnsi="Arial" w:cs="Arial"/>
          <w:color w:val="212121"/>
        </w:rPr>
      </w:pPr>
      <w:r w:rsidRPr="009530EF">
        <w:rPr>
          <w:rFonts w:ascii="Arial" w:hAnsi="Arial" w:cs="Arial"/>
          <w:color w:val="212121"/>
        </w:rPr>
        <w:t xml:space="preserve">A garantia é o prazo </w:t>
      </w:r>
      <w:r w:rsidR="00483B77">
        <w:rPr>
          <w:rFonts w:ascii="Arial" w:hAnsi="Arial" w:cs="Arial"/>
          <w:color w:val="212121"/>
        </w:rPr>
        <w:t>legal,</w:t>
      </w:r>
      <w:r w:rsidR="00483B77" w:rsidRPr="00483B77">
        <w:rPr>
          <w:rFonts w:ascii="Arial" w:hAnsi="Arial" w:cs="Arial"/>
          <w:color w:val="212121"/>
        </w:rPr>
        <w:t xml:space="preserve"> </w:t>
      </w:r>
      <w:r w:rsidR="00483B77" w:rsidRPr="009530EF">
        <w:rPr>
          <w:rFonts w:ascii="Arial" w:hAnsi="Arial" w:cs="Arial"/>
          <w:color w:val="212121"/>
        </w:rPr>
        <w:t>contados a partir da data da emissão da nota fiscal</w:t>
      </w:r>
      <w:r w:rsidR="00483B77">
        <w:rPr>
          <w:rFonts w:ascii="Arial" w:hAnsi="Arial" w:cs="Arial"/>
          <w:color w:val="212121"/>
        </w:rPr>
        <w:t xml:space="preserve">, </w:t>
      </w:r>
      <w:r w:rsidRPr="009530EF">
        <w:rPr>
          <w:rFonts w:ascii="Arial" w:hAnsi="Arial" w:cs="Arial"/>
          <w:color w:val="212121"/>
        </w:rPr>
        <w:t>para que o consumidor reclame de</w:t>
      </w:r>
      <w:r w:rsidR="002C1E70">
        <w:rPr>
          <w:rFonts w:ascii="Arial" w:hAnsi="Arial" w:cs="Arial"/>
          <w:color w:val="212121"/>
        </w:rPr>
        <w:t xml:space="preserve"> </w:t>
      </w:r>
      <w:r w:rsidR="005968FF" w:rsidRPr="009530EF">
        <w:rPr>
          <w:rFonts w:ascii="Arial" w:hAnsi="Arial" w:cs="Arial"/>
          <w:color w:val="212121"/>
        </w:rPr>
        <w:t xml:space="preserve">vícios </w:t>
      </w:r>
      <w:r w:rsidR="002C1E70">
        <w:rPr>
          <w:rFonts w:ascii="Arial" w:hAnsi="Arial" w:cs="Arial"/>
          <w:color w:val="212121"/>
        </w:rPr>
        <w:t>ou</w:t>
      </w:r>
      <w:r w:rsidRPr="009530EF">
        <w:rPr>
          <w:rFonts w:ascii="Arial" w:hAnsi="Arial" w:cs="Arial"/>
          <w:color w:val="212121"/>
        </w:rPr>
        <w:t xml:space="preserve"> </w:t>
      </w:r>
      <w:r w:rsidR="005968FF">
        <w:rPr>
          <w:rFonts w:ascii="Arial" w:hAnsi="Arial" w:cs="Arial"/>
          <w:color w:val="212121"/>
        </w:rPr>
        <w:t xml:space="preserve">defeitos de fabricação </w:t>
      </w:r>
      <w:r w:rsidRPr="009530EF">
        <w:rPr>
          <w:rFonts w:ascii="Arial" w:hAnsi="Arial" w:cs="Arial"/>
          <w:color w:val="212121"/>
        </w:rPr>
        <w:t>em produtos ou serviços adquiridos</w:t>
      </w:r>
      <w:r w:rsidR="00483B77">
        <w:rPr>
          <w:rFonts w:ascii="Arial" w:hAnsi="Arial" w:cs="Arial"/>
          <w:color w:val="212121"/>
        </w:rPr>
        <w:t xml:space="preserve"> (</w:t>
      </w:r>
      <w:r w:rsidR="00483B77" w:rsidRPr="00483B77">
        <w:rPr>
          <w:rFonts w:ascii="Arial" w:hAnsi="Arial" w:cs="Arial"/>
          <w:color w:val="212121"/>
        </w:rPr>
        <w:t>Artigo 26 do Código de Proteção e Defesa do Consumidor</w:t>
      </w:r>
      <w:r w:rsidR="00483B77">
        <w:rPr>
          <w:rFonts w:ascii="Arial" w:hAnsi="Arial" w:cs="Arial"/>
          <w:color w:val="212121"/>
        </w:rPr>
        <w:t>).</w:t>
      </w:r>
    </w:p>
    <w:p w14:paraId="008CCE7E" w14:textId="0D8A4059" w:rsidR="0082555A" w:rsidRDefault="0082555A" w:rsidP="005968FF">
      <w:pPr>
        <w:pStyle w:val="NormalWeb"/>
        <w:shd w:val="clear" w:color="auto" w:fill="FFFFFF"/>
        <w:spacing w:line="450" w:lineRule="atLeast"/>
        <w:ind w:firstLine="70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No caso de máquinas</w:t>
      </w:r>
      <w:r w:rsidR="00483B77">
        <w:rPr>
          <w:rFonts w:ascii="Arial" w:hAnsi="Arial" w:cs="Arial"/>
          <w:color w:val="212121"/>
        </w:rPr>
        <w:t>,</w:t>
      </w:r>
      <w:r>
        <w:rPr>
          <w:rFonts w:ascii="Arial" w:hAnsi="Arial" w:cs="Arial"/>
          <w:color w:val="212121"/>
        </w:rPr>
        <w:t xml:space="preserve"> a Autax concede uma garantia </w:t>
      </w:r>
      <w:r w:rsidR="005968FF">
        <w:rPr>
          <w:rFonts w:ascii="Arial" w:hAnsi="Arial" w:cs="Arial"/>
          <w:color w:val="212121"/>
        </w:rPr>
        <w:t>total</w:t>
      </w:r>
      <w:r>
        <w:rPr>
          <w:rFonts w:ascii="Arial" w:hAnsi="Arial" w:cs="Arial"/>
          <w:color w:val="212121"/>
        </w:rPr>
        <w:t xml:space="preserve"> de 3 anos</w:t>
      </w:r>
      <w:r w:rsidR="005968FF">
        <w:rPr>
          <w:rFonts w:ascii="Arial" w:hAnsi="Arial" w:cs="Arial"/>
          <w:color w:val="212121"/>
        </w:rPr>
        <w:t xml:space="preserve">, já </w:t>
      </w:r>
      <w:r w:rsidR="004F028B">
        <w:rPr>
          <w:rFonts w:ascii="Arial" w:hAnsi="Arial" w:cs="Arial"/>
          <w:color w:val="212121"/>
        </w:rPr>
        <w:t>incluído</w:t>
      </w:r>
      <w:r w:rsidR="005968FF">
        <w:rPr>
          <w:rFonts w:ascii="Arial" w:hAnsi="Arial" w:cs="Arial"/>
          <w:color w:val="212121"/>
        </w:rPr>
        <w:t xml:space="preserve"> o prazo legal de 3 meses,</w:t>
      </w:r>
      <w:r>
        <w:rPr>
          <w:rFonts w:ascii="Arial" w:hAnsi="Arial" w:cs="Arial"/>
          <w:color w:val="212121"/>
        </w:rPr>
        <w:t xml:space="preserve"> </w:t>
      </w:r>
      <w:r w:rsidR="00483B77" w:rsidRPr="00483B77">
        <w:rPr>
          <w:rFonts w:ascii="Arial" w:hAnsi="Arial" w:cs="Arial"/>
        </w:rPr>
        <w:t xml:space="preserve">sendo que no primeiro ano a </w:t>
      </w:r>
      <w:r>
        <w:rPr>
          <w:rFonts w:ascii="Arial" w:hAnsi="Arial" w:cs="Arial"/>
          <w:color w:val="212121"/>
        </w:rPr>
        <w:t>mão-de-obra</w:t>
      </w:r>
      <w:r w:rsidR="00483B77">
        <w:rPr>
          <w:rFonts w:ascii="Arial" w:hAnsi="Arial" w:cs="Arial"/>
          <w:color w:val="212121"/>
        </w:rPr>
        <w:t xml:space="preserve"> técnica </w:t>
      </w:r>
      <w:r w:rsidR="005968FF">
        <w:rPr>
          <w:rFonts w:ascii="Arial" w:hAnsi="Arial" w:cs="Arial"/>
          <w:color w:val="212121"/>
        </w:rPr>
        <w:t>para atendimento em garantia faz parte da cobertura</w:t>
      </w:r>
      <w:r>
        <w:rPr>
          <w:rFonts w:ascii="Arial" w:hAnsi="Arial" w:cs="Arial"/>
          <w:color w:val="212121"/>
        </w:rPr>
        <w:t>.</w:t>
      </w:r>
    </w:p>
    <w:p w14:paraId="14A3E8D1" w14:textId="66D1EC23" w:rsidR="001B495F" w:rsidRDefault="001B495F" w:rsidP="005968FF">
      <w:pPr>
        <w:pStyle w:val="NormalWeb"/>
        <w:shd w:val="clear" w:color="auto" w:fill="FFFFFF"/>
        <w:spacing w:line="450" w:lineRule="atLeast"/>
        <w:ind w:firstLine="36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Durante esse período, seu produto estará coberto contra defeitos ou vícios de fabricação e compreende gratuitamente a substituição de peças e a mão-de-obra para corrigi-los, desde que devidamente constatados pelo fabricante através da Rede Técnica Credenciada.</w:t>
      </w:r>
    </w:p>
    <w:p w14:paraId="10D3EC5C" w14:textId="05184BE9" w:rsidR="00C01E80" w:rsidRPr="008C0EE7" w:rsidRDefault="00C01E80" w:rsidP="008C0EE7">
      <w:pPr>
        <w:pStyle w:val="PargrafodaLista"/>
        <w:numPr>
          <w:ilvl w:val="0"/>
          <w:numId w:val="8"/>
        </w:num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212121"/>
          <w:sz w:val="36"/>
          <w:szCs w:val="36"/>
        </w:rPr>
      </w:pPr>
      <w:r w:rsidRPr="008C0EE7">
        <w:rPr>
          <w:rFonts w:ascii="Arial" w:hAnsi="Arial" w:cs="Arial"/>
          <w:b/>
          <w:bCs/>
          <w:color w:val="212121"/>
          <w:sz w:val="36"/>
          <w:szCs w:val="36"/>
        </w:rPr>
        <w:t>Instalação inicial da máquina</w:t>
      </w:r>
    </w:p>
    <w:p w14:paraId="2D1F4DBB" w14:textId="291B0904" w:rsidR="00C01E80" w:rsidRDefault="00C01E80" w:rsidP="00C01E80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A instalação das máquinas deve ser feita por um técnico credenciado. Dúvidas a respeito da disponibilidade de técnicos poderá ser consultada diretamente no SAC da </w:t>
      </w:r>
      <w:r w:rsidR="00997809">
        <w:rPr>
          <w:rFonts w:ascii="Arial" w:hAnsi="Arial" w:cs="Arial"/>
          <w:color w:val="212121"/>
        </w:rPr>
        <w:t>Autax (11 99934 9245 ou 11 94060 4890)</w:t>
      </w:r>
      <w:r>
        <w:rPr>
          <w:rFonts w:ascii="Arial" w:hAnsi="Arial" w:cs="Arial"/>
          <w:color w:val="212121"/>
        </w:rPr>
        <w:t xml:space="preserve"> ou nosso time comercial. </w:t>
      </w:r>
    </w:p>
    <w:p w14:paraId="24F5BD47" w14:textId="2164076E" w:rsidR="00C01E80" w:rsidRPr="00FF37C9" w:rsidRDefault="00C01E80" w:rsidP="00C01E80">
      <w:pPr>
        <w:pStyle w:val="NormalWeb"/>
        <w:shd w:val="clear" w:color="auto" w:fill="FFFFFF"/>
        <w:spacing w:before="240" w:beforeAutospacing="0" w:after="0" w:afterAutospacing="0" w:line="40" w:lineRule="atLeast"/>
        <w:rPr>
          <w:rFonts w:ascii="Arial" w:hAnsi="Arial" w:cs="Arial"/>
          <w:color w:val="212121"/>
          <w:u w:val="single"/>
        </w:rPr>
      </w:pPr>
      <w:r w:rsidRPr="00FF37C9">
        <w:rPr>
          <w:rFonts w:ascii="Arial" w:hAnsi="Arial" w:cs="Arial"/>
          <w:b/>
          <w:bCs/>
          <w:color w:val="212121"/>
          <w:u w:val="single"/>
        </w:rPr>
        <w:t>Importante:</w:t>
      </w:r>
      <w:r w:rsidRPr="00FF37C9">
        <w:rPr>
          <w:rFonts w:ascii="Arial" w:hAnsi="Arial" w:cs="Arial"/>
          <w:color w:val="212121"/>
          <w:u w:val="single"/>
        </w:rPr>
        <w:t xml:space="preserve"> </w:t>
      </w:r>
      <w:r w:rsidRPr="00FF37C9">
        <w:rPr>
          <w:rFonts w:ascii="Arial" w:hAnsi="Arial" w:cs="Arial"/>
          <w:color w:val="212121"/>
          <w:sz w:val="22"/>
          <w:szCs w:val="22"/>
          <w:u w:val="single"/>
        </w:rPr>
        <w:t>Ao termino da instalação do produto</w:t>
      </w:r>
      <w:r w:rsidR="007E1471">
        <w:rPr>
          <w:rFonts w:ascii="Arial" w:hAnsi="Arial" w:cs="Arial"/>
          <w:color w:val="212121"/>
          <w:sz w:val="22"/>
          <w:szCs w:val="22"/>
          <w:u w:val="single"/>
        </w:rPr>
        <w:t>, o cliente</w:t>
      </w:r>
      <w:r w:rsidRPr="00FF37C9">
        <w:rPr>
          <w:rFonts w:ascii="Arial" w:hAnsi="Arial" w:cs="Arial"/>
          <w:color w:val="212121"/>
          <w:sz w:val="22"/>
          <w:szCs w:val="22"/>
          <w:u w:val="single"/>
        </w:rPr>
        <w:t xml:space="preserve"> deverá solicitar ao técnico </w:t>
      </w:r>
      <w:r>
        <w:rPr>
          <w:rFonts w:ascii="Arial" w:hAnsi="Arial" w:cs="Arial"/>
          <w:color w:val="212121"/>
          <w:sz w:val="22"/>
          <w:szCs w:val="22"/>
          <w:u w:val="single"/>
        </w:rPr>
        <w:t>o</w:t>
      </w:r>
      <w:r w:rsidRPr="00FF37C9">
        <w:rPr>
          <w:rFonts w:ascii="Arial" w:hAnsi="Arial" w:cs="Arial"/>
          <w:color w:val="212121"/>
          <w:sz w:val="22"/>
          <w:szCs w:val="22"/>
          <w:u w:val="single"/>
        </w:rPr>
        <w:t xml:space="preserve"> relatório da instalação</w:t>
      </w:r>
      <w:r w:rsidR="00997809">
        <w:rPr>
          <w:rFonts w:ascii="Arial" w:hAnsi="Arial" w:cs="Arial"/>
          <w:color w:val="212121"/>
          <w:sz w:val="22"/>
          <w:szCs w:val="22"/>
          <w:u w:val="single"/>
        </w:rPr>
        <w:t xml:space="preserve">/Start </w:t>
      </w:r>
      <w:proofErr w:type="spellStart"/>
      <w:r w:rsidR="00997809">
        <w:rPr>
          <w:rFonts w:ascii="Arial" w:hAnsi="Arial" w:cs="Arial"/>
          <w:color w:val="212121"/>
          <w:sz w:val="22"/>
          <w:szCs w:val="22"/>
          <w:u w:val="single"/>
        </w:rPr>
        <w:t>up</w:t>
      </w:r>
      <w:proofErr w:type="spellEnd"/>
      <w:r w:rsidR="00997809">
        <w:rPr>
          <w:rFonts w:ascii="Arial" w:hAnsi="Arial" w:cs="Arial"/>
          <w:color w:val="212121"/>
          <w:sz w:val="22"/>
          <w:szCs w:val="22"/>
          <w:u w:val="single"/>
        </w:rPr>
        <w:t>,</w:t>
      </w:r>
      <w:r w:rsidRPr="00FF37C9">
        <w:rPr>
          <w:rFonts w:ascii="Arial" w:hAnsi="Arial" w:cs="Arial"/>
          <w:color w:val="212121"/>
          <w:sz w:val="22"/>
          <w:szCs w:val="22"/>
          <w:u w:val="single"/>
        </w:rPr>
        <w:t xml:space="preserve"> com checklist, assinada por ele e pelo cliente. Esse relatório será um dos documentos exigidos para eventuais solicitações de garantia.</w:t>
      </w:r>
    </w:p>
    <w:p w14:paraId="026B0511" w14:textId="5124A395" w:rsidR="00C01E80" w:rsidRPr="00C01E80" w:rsidRDefault="00C01E80" w:rsidP="00C01E80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FF0000"/>
        </w:rPr>
      </w:pPr>
      <w:r w:rsidRPr="00C01E80">
        <w:rPr>
          <w:rFonts w:ascii="Arial" w:hAnsi="Arial" w:cs="Arial"/>
          <w:color w:val="FF0000"/>
        </w:rPr>
        <w:t>Caso você perceb</w:t>
      </w:r>
      <w:r w:rsidR="00E05484">
        <w:rPr>
          <w:rFonts w:ascii="Arial" w:hAnsi="Arial" w:cs="Arial"/>
          <w:color w:val="FF0000"/>
        </w:rPr>
        <w:t>a</w:t>
      </w:r>
      <w:r w:rsidRPr="00C01E80">
        <w:rPr>
          <w:rFonts w:ascii="Arial" w:hAnsi="Arial" w:cs="Arial"/>
          <w:color w:val="FF0000"/>
        </w:rPr>
        <w:t xml:space="preserve"> algum defeito ou avaria visível, deve solicitar imediatamente o registro dessa informação no relatório e checklist de instalação incluindo registro fotográfico e entrar</w:t>
      </w:r>
      <w:r w:rsidR="00E05484">
        <w:rPr>
          <w:rFonts w:ascii="Arial" w:hAnsi="Arial" w:cs="Arial"/>
          <w:color w:val="FF0000"/>
        </w:rPr>
        <w:t xml:space="preserve"> imediatamente</w:t>
      </w:r>
      <w:r w:rsidRPr="00C01E80">
        <w:rPr>
          <w:rFonts w:ascii="Arial" w:hAnsi="Arial" w:cs="Arial"/>
          <w:color w:val="FF0000"/>
        </w:rPr>
        <w:t xml:space="preserve"> em contato com a AUTAX.</w:t>
      </w:r>
    </w:p>
    <w:p w14:paraId="5E7DFB66" w14:textId="6F276527" w:rsidR="002C1E70" w:rsidRDefault="002C1E70" w:rsidP="009530EF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14:paraId="3946F065" w14:textId="4DDEB984" w:rsidR="002C1E70" w:rsidRPr="009530EF" w:rsidRDefault="008C0EE7" w:rsidP="002C1E7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 xml:space="preserve">2 - </w:t>
      </w:r>
      <w:r w:rsidR="002C1E70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>Como acionar sua</w:t>
      </w:r>
      <w:r w:rsidR="002C1E70" w:rsidRPr="009530EF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 xml:space="preserve"> garantia?</w:t>
      </w:r>
    </w:p>
    <w:p w14:paraId="77BD681B" w14:textId="6C385153" w:rsidR="00FD754F" w:rsidRDefault="002C1E70" w:rsidP="009530EF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040C28"/>
          <w:sz w:val="24"/>
          <w:szCs w:val="24"/>
        </w:rPr>
      </w:pPr>
      <w:r>
        <w:rPr>
          <w:rFonts w:ascii="Arial" w:hAnsi="Arial" w:cs="Arial"/>
          <w:color w:val="040C28"/>
          <w:sz w:val="24"/>
          <w:szCs w:val="24"/>
        </w:rPr>
        <w:lastRenderedPageBreak/>
        <w:t xml:space="preserve">Em casos onde julgar que se trata de garantia deve primeiramente entrar em contato com a AUTAX </w:t>
      </w:r>
      <w:r w:rsidR="0099780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através dos </w:t>
      </w:r>
      <w:proofErr w:type="spellStart"/>
      <w:r w:rsidR="0099780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tel</w:t>
      </w:r>
      <w:proofErr w:type="spellEnd"/>
      <w:r w:rsidR="0099780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11 94060 4890 ou 11 99934 9245, opção 5- Garantias </w:t>
      </w:r>
      <w:r w:rsidR="00FD754F">
        <w:rPr>
          <w:rFonts w:ascii="Arial" w:hAnsi="Arial" w:cs="Arial"/>
          <w:color w:val="040C28"/>
          <w:sz w:val="24"/>
          <w:szCs w:val="24"/>
        </w:rPr>
        <w:t>e fornecer uma cópia d</w:t>
      </w:r>
      <w:r w:rsidR="00997809">
        <w:rPr>
          <w:rFonts w:ascii="Arial" w:hAnsi="Arial" w:cs="Arial"/>
          <w:color w:val="040C28"/>
          <w:sz w:val="24"/>
          <w:szCs w:val="24"/>
        </w:rPr>
        <w:t>a Nota Fisc</w:t>
      </w:r>
      <w:r w:rsidR="00FD754F">
        <w:rPr>
          <w:rFonts w:ascii="Arial" w:hAnsi="Arial" w:cs="Arial"/>
          <w:color w:val="040C28"/>
          <w:sz w:val="24"/>
          <w:szCs w:val="24"/>
        </w:rPr>
        <w:t>al d</w:t>
      </w:r>
      <w:r w:rsidR="00997809">
        <w:rPr>
          <w:rFonts w:ascii="Arial" w:hAnsi="Arial" w:cs="Arial"/>
          <w:color w:val="040C28"/>
          <w:sz w:val="24"/>
          <w:szCs w:val="24"/>
        </w:rPr>
        <w:t>e compra d</w:t>
      </w:r>
      <w:r w:rsidR="00FD754F">
        <w:rPr>
          <w:rFonts w:ascii="Arial" w:hAnsi="Arial" w:cs="Arial"/>
          <w:color w:val="040C28"/>
          <w:sz w:val="24"/>
          <w:szCs w:val="24"/>
        </w:rPr>
        <w:t>a máquina</w:t>
      </w:r>
      <w:r w:rsidR="00483B77">
        <w:rPr>
          <w:rFonts w:ascii="Arial" w:hAnsi="Arial" w:cs="Arial"/>
          <w:color w:val="040C28"/>
          <w:sz w:val="24"/>
          <w:szCs w:val="24"/>
        </w:rPr>
        <w:t xml:space="preserve"> e o </w:t>
      </w:r>
      <w:r w:rsidR="00F60BAB">
        <w:rPr>
          <w:rFonts w:ascii="Arial" w:hAnsi="Arial" w:cs="Arial"/>
          <w:color w:val="040C28"/>
          <w:sz w:val="24"/>
          <w:szCs w:val="24"/>
        </w:rPr>
        <w:t>relatório</w:t>
      </w:r>
      <w:r w:rsidR="00483B77">
        <w:rPr>
          <w:rFonts w:ascii="Arial" w:hAnsi="Arial" w:cs="Arial"/>
          <w:color w:val="040C28"/>
          <w:sz w:val="24"/>
          <w:szCs w:val="24"/>
        </w:rPr>
        <w:t xml:space="preserve"> de instalação</w:t>
      </w:r>
      <w:r w:rsidR="00FD754F">
        <w:rPr>
          <w:rFonts w:ascii="Arial" w:hAnsi="Arial" w:cs="Arial"/>
          <w:color w:val="040C28"/>
          <w:sz w:val="24"/>
          <w:szCs w:val="24"/>
        </w:rPr>
        <w:t xml:space="preserve">. </w:t>
      </w:r>
    </w:p>
    <w:p w14:paraId="518B317A" w14:textId="734673E6" w:rsidR="00433AA4" w:rsidRDefault="00433AA4" w:rsidP="00433AA4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040C28"/>
        </w:rPr>
      </w:pPr>
      <w:r>
        <w:rPr>
          <w:rFonts w:ascii="Arial" w:hAnsi="Arial" w:cs="Arial"/>
          <w:color w:val="212121"/>
        </w:rPr>
        <w:t>Próximo passo é nos relatar o problema que está ocorrendo, ou caso já tenha sido visitado por um técnico credenciado, nos enviar também o laudo feito por ele, apontando o defeito e os testes efetuados que o levaram a crer que se trata de defeito de fabricação (o acionamento feito pelo cliente deverá ser pago diretamente ao técnico)</w:t>
      </w:r>
    </w:p>
    <w:p w14:paraId="18752106" w14:textId="20FBD6E3" w:rsidR="002C1E70" w:rsidRDefault="00FD754F" w:rsidP="009530EF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040C28"/>
          <w:sz w:val="24"/>
          <w:szCs w:val="24"/>
        </w:rPr>
      </w:pPr>
      <w:r>
        <w:rPr>
          <w:rFonts w:ascii="Arial" w:hAnsi="Arial" w:cs="Arial"/>
          <w:color w:val="040C28"/>
          <w:sz w:val="24"/>
          <w:szCs w:val="24"/>
        </w:rPr>
        <w:t>A Autax</w:t>
      </w:r>
      <w:r w:rsidR="002C1E70">
        <w:rPr>
          <w:rFonts w:ascii="Arial" w:hAnsi="Arial" w:cs="Arial"/>
          <w:color w:val="040C28"/>
          <w:sz w:val="24"/>
          <w:szCs w:val="24"/>
        </w:rPr>
        <w:t xml:space="preserve"> irá acionar um técnico credenciado pela fábrica</w:t>
      </w:r>
      <w:r>
        <w:rPr>
          <w:rFonts w:ascii="Arial" w:hAnsi="Arial" w:cs="Arial"/>
          <w:color w:val="040C28"/>
          <w:sz w:val="24"/>
          <w:szCs w:val="24"/>
        </w:rPr>
        <w:t xml:space="preserve"> e agendar a data da visita técnica</w:t>
      </w:r>
      <w:r w:rsidR="002C1E70">
        <w:rPr>
          <w:rFonts w:ascii="Arial" w:hAnsi="Arial" w:cs="Arial"/>
          <w:color w:val="040C28"/>
          <w:sz w:val="24"/>
          <w:szCs w:val="24"/>
        </w:rPr>
        <w:t>. Ele irá fazer a avaliação e se tratando realmente de caso de garantia o técnico deverá emitir um laudo constando:</w:t>
      </w:r>
    </w:p>
    <w:p w14:paraId="78FA5BA4" w14:textId="77777777" w:rsidR="002C1E70" w:rsidRPr="002C1E70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Modelo e número de série da máquina;</w:t>
      </w:r>
    </w:p>
    <w:p w14:paraId="344A1DB7" w14:textId="77777777" w:rsidR="002C1E70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Testes realizados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;</w:t>
      </w:r>
    </w:p>
    <w:p w14:paraId="7C059C0C" w14:textId="27760E34" w:rsidR="002C1E70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Motivos que levam à conclusão de que se trata de garantia;</w:t>
      </w:r>
    </w:p>
    <w:p w14:paraId="770BB5EE" w14:textId="7AAD47AA" w:rsidR="00CD5E2D" w:rsidRDefault="00CD5E2D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Nome, número e se possível fotografia da peça que precisa ser trocada;</w:t>
      </w:r>
    </w:p>
    <w:p w14:paraId="64A3469B" w14:textId="533EE32A" w:rsidR="005B42A6" w:rsidRDefault="005B42A6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Horário de entrada e saída do estabelecimento</w:t>
      </w:r>
    </w:p>
    <w:p w14:paraId="4D655F7C" w14:textId="15164D11" w:rsidR="005B42A6" w:rsidRDefault="005B42A6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Quilometragem percorrida (se for o caso)</w:t>
      </w:r>
    </w:p>
    <w:p w14:paraId="3A5F60D0" w14:textId="164AA0B8" w:rsidR="002C1E70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Nome e assinatura do técnico credenciado.</w:t>
      </w:r>
    </w:p>
    <w:p w14:paraId="48046E43" w14:textId="5A22A9EB" w:rsidR="00917DFE" w:rsidRDefault="00917DFE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Nome e assinatura do cliente (caso o cliente tenha alguma observação deverá constar do laudo)</w:t>
      </w:r>
    </w:p>
    <w:p w14:paraId="45C9C5BE" w14:textId="141B1AD2" w:rsidR="002C1E70" w:rsidRDefault="007724FD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Após</w:t>
      </w:r>
      <w:r w:rsidR="001B495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receber o relatório e comprovando que se trata de</w:t>
      </w:r>
      <w:r w:rsid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caso de garantia, </w:t>
      </w:r>
      <w:r w:rsidR="001B495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a AUTAX </w:t>
      </w:r>
      <w:r w:rsid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envia</w:t>
      </w:r>
      <w:r w:rsidR="001B495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rá</w:t>
      </w:r>
      <w:r w:rsid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uma peça nova. </w:t>
      </w:r>
      <w:r w:rsidR="00064E8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 análise do processo ocorrerá em até 3 dias úteis, exceto em casos atípicos.</w:t>
      </w:r>
    </w:p>
    <w:p w14:paraId="3B849A82" w14:textId="3A1DA3F4" w:rsidR="009401D8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* </w:t>
      </w:r>
      <w:r w:rsidR="009401D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Caberá ao cliente a devolução à A</w:t>
      </w:r>
      <w:r w:rsidR="007724F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UTAX</w:t>
      </w:r>
      <w:r w:rsidR="009401D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, </w:t>
      </w:r>
      <w:r w:rsidR="001B495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</w:t>
      </w:r>
      <w:r w:rsidR="009401D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 peça defeituosa, pois se trata de uma exigência da fábrica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para finalizar o processo de garantia</w:t>
      </w:r>
    </w:p>
    <w:p w14:paraId="1E2795F1" w14:textId="730AA5F4" w:rsidR="00064E87" w:rsidRDefault="00064E87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** Não haverá custo ao cliente pela devolução da peça, pois enviaremos um código reverso para ser utilizado nos correios. </w:t>
      </w:r>
      <w:r w:rsidRPr="00064E87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n</w:t>
      </w:r>
      <w:r w:rsidRPr="00064E87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ão devolução da peça ocasionará na cobrança da mesma</w:t>
      </w:r>
    </w:p>
    <w:p w14:paraId="2B05E6C9" w14:textId="10F96E3F" w:rsidR="002C1E70" w:rsidRDefault="009401D8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lastRenderedPageBreak/>
        <w:t>*</w:t>
      </w:r>
      <w:r w:rsidR="00064E8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*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* </w:t>
      </w:r>
      <w:r w:rsid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Caso</w:t>
      </w:r>
      <w:r w:rsidR="00B405AD" w:rsidRPr="00B405A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seja</w:t>
      </w:r>
      <w:r w:rsidR="00B405AD"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constata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do durant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o process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</w:t>
      </w:r>
      <w:r w:rsidR="00B405AD"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que </w:t>
      </w:r>
      <w:r w:rsidR="002C1E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não se trate </w:t>
      </w:r>
      <w:r w:rsidR="00FD754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de caso de garantia a visita técnica será cobrada ao custo de R$2</w:t>
      </w:r>
      <w:r w:rsidR="00425F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5</w:t>
      </w:r>
      <w:r w:rsidR="00FD754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0,00 a primeira hora e R$</w:t>
      </w:r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2</w:t>
      </w:r>
      <w:r w:rsidR="00425F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2</w:t>
      </w:r>
      <w:r w:rsidR="00FD754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0 as demais horas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(</w:t>
      </w:r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ref.</w:t>
      </w:r>
      <w:r w:rsidR="00F60BA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Dez/2024)</w:t>
      </w:r>
      <w:r w:rsidR="00C1006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mais o deslocamento do técnico</w:t>
      </w:r>
      <w:r w:rsidR="00FD754F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  <w:r w:rsidR="00B405A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917DF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 custo das peças poderá</w:t>
      </w:r>
      <w:r w:rsidR="00B405A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ser </w:t>
      </w:r>
      <w:r w:rsidR="00917DF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orçado</w:t>
      </w:r>
      <w:r w:rsidR="00B405A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diretamente junto à AUTAX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através dos </w:t>
      </w:r>
      <w:proofErr w:type="spellStart"/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tel</w:t>
      </w:r>
      <w:proofErr w:type="spellEnd"/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11 94060 4890 ou 11 99934 9245, opção 1- venda de peças 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ou</w:t>
      </w:r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pelo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site </w:t>
      </w:r>
      <w:hyperlink r:id="rId5" w:history="1">
        <w:r w:rsidR="00E05484" w:rsidRPr="00EB4D9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https://www.pecaslavanderia.com.br/</w:t>
        </w:r>
      </w:hyperlink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B405A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14:paraId="6F97695F" w14:textId="77777777" w:rsidR="00433AA4" w:rsidRDefault="00433AA4" w:rsidP="00433AA4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Observações importantes:</w:t>
      </w:r>
    </w:p>
    <w:p w14:paraId="1EB24385" w14:textId="77777777" w:rsidR="00433AA4" w:rsidRDefault="00433AA4" w:rsidP="00433AA4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767171" w:themeColor="background2" w:themeShade="80"/>
          <w:u w:val="single"/>
        </w:rPr>
      </w:pPr>
      <w:r>
        <w:rPr>
          <w:rFonts w:ascii="Arial" w:hAnsi="Arial" w:cs="Arial"/>
          <w:color w:val="767171" w:themeColor="background2" w:themeShade="80"/>
          <w:u w:val="single"/>
        </w:rPr>
        <w:t>O processo de garantia s</w:t>
      </w:r>
      <w:r w:rsidRPr="00041810">
        <w:rPr>
          <w:rFonts w:ascii="Arial" w:hAnsi="Arial" w:cs="Arial"/>
          <w:color w:val="767171" w:themeColor="background2" w:themeShade="80"/>
          <w:u w:val="single"/>
        </w:rPr>
        <w:t xml:space="preserve">omente </w:t>
      </w:r>
      <w:r>
        <w:rPr>
          <w:rFonts w:ascii="Arial" w:hAnsi="Arial" w:cs="Arial"/>
          <w:color w:val="767171" w:themeColor="background2" w:themeShade="80"/>
          <w:u w:val="single"/>
        </w:rPr>
        <w:t xml:space="preserve">terá </w:t>
      </w:r>
      <w:proofErr w:type="spellStart"/>
      <w:r>
        <w:rPr>
          <w:rFonts w:ascii="Arial" w:hAnsi="Arial" w:cs="Arial"/>
          <w:color w:val="767171" w:themeColor="background2" w:themeShade="80"/>
          <w:u w:val="single"/>
        </w:rPr>
        <w:t>inicio</w:t>
      </w:r>
      <w:proofErr w:type="spellEnd"/>
      <w:r>
        <w:rPr>
          <w:rFonts w:ascii="Arial" w:hAnsi="Arial" w:cs="Arial"/>
          <w:color w:val="767171" w:themeColor="background2" w:themeShade="80"/>
          <w:u w:val="single"/>
        </w:rPr>
        <w:t xml:space="preserve"> depois de seguidos todos os passos acima</w:t>
      </w:r>
    </w:p>
    <w:p w14:paraId="37D50F45" w14:textId="77777777" w:rsidR="00433AA4" w:rsidRPr="007E24A2" w:rsidRDefault="00433AA4" w:rsidP="00433AA4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color w:val="212121"/>
        </w:rPr>
      </w:pPr>
      <w:r w:rsidRPr="007E24A2">
        <w:rPr>
          <w:rFonts w:ascii="Arial" w:hAnsi="Arial" w:cs="Arial"/>
          <w:b/>
          <w:bCs/>
          <w:color w:val="212121"/>
        </w:rPr>
        <w:t>Se a venda da máquina, comprovada pela NF, for a um tempo superior a um ano, ou caso a conclusão seja de que não se trata de garantia, a ida do técnico será cobrada e a peça também, caso seja necessária</w:t>
      </w:r>
    </w:p>
    <w:p w14:paraId="09302BB8" w14:textId="59D7A0C2" w:rsidR="002C1E70" w:rsidRDefault="002C1E70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14:paraId="50C7CE91" w14:textId="15666550" w:rsidR="00FD754F" w:rsidRPr="009530EF" w:rsidRDefault="008C0EE7" w:rsidP="00FD75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 xml:space="preserve">3 - </w:t>
      </w:r>
      <w:r w:rsidR="00FD754F" w:rsidRPr="009530EF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 xml:space="preserve">O que </w:t>
      </w:r>
      <w:r w:rsidR="00FD754F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>leva à perda</w:t>
      </w:r>
      <w:r w:rsidR="00FD754F" w:rsidRPr="009530EF">
        <w:rPr>
          <w:rFonts w:ascii="Arial" w:eastAsia="Times New Roman" w:hAnsi="Arial" w:cs="Arial"/>
          <w:b/>
          <w:bCs/>
          <w:color w:val="212121"/>
          <w:sz w:val="36"/>
          <w:szCs w:val="36"/>
          <w:lang w:eastAsia="pt-BR"/>
        </w:rPr>
        <w:t xml:space="preserve"> garantia?</w:t>
      </w:r>
    </w:p>
    <w:p w14:paraId="403F2052" w14:textId="099598C3" w:rsidR="00FD754F" w:rsidRDefault="00FD754F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São</w:t>
      </w:r>
      <w:r w:rsidR="00E0548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exemplos de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fatores que levam à perda da garantia:</w:t>
      </w:r>
    </w:p>
    <w:p w14:paraId="602E44EC" w14:textId="4AF63552" w:rsidR="00FD754F" w:rsidRDefault="00FD754F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 A não instalação inicial da máquina por um técnico credenciado</w:t>
      </w:r>
      <w:r w:rsidR="008C0E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</w:p>
    <w:p w14:paraId="399FD050" w14:textId="7C846B51" w:rsidR="009530EF" w:rsidRDefault="00FD754F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="007579D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Mal uso</w:t>
      </w:r>
      <w:r w:rsidR="00917DF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 S</w:t>
      </w:r>
      <w:r w:rsidR="007579D1" w:rsidRPr="007579D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 os equipamentos vierem a sofrer reparos por pessoas não autorizadas, receber maus tratos ou sofrer danos decorrentes de acidentes, quedas, variações de tensão elétrica e sobrecarga acima do especificado, ou qualquer ocorrência imprevisível, decorrentes de má utilização dos equipamentos por parte do usuário</w:t>
      </w:r>
      <w:r w:rsidR="00F631FB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;</w:t>
      </w:r>
    </w:p>
    <w:p w14:paraId="3BFA5E59" w14:textId="61626FD4" w:rsidR="00B405AD" w:rsidRPr="00832CE4" w:rsidRDefault="00B405AD" w:rsidP="00B405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Vícios decorrentes de más condições de instalação, que 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estejam em desacordo com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as recomendações do Manual de Inst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alação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do produto</w:t>
      </w:r>
      <w:r w:rsidR="00391DE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tais como: C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ondições elétricas, hidráulicas e/ou de gás incompatíveis com o aparelho – por exemplo, ligar um aparelho de voltagem 110v em uma tomada 220v;</w:t>
      </w:r>
    </w:p>
    <w:p w14:paraId="6CB76549" w14:textId="20EA8181" w:rsidR="00F631FB" w:rsidRDefault="00F631FB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="006E7D69"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Vícios decorrentes de alterações</w:t>
      </w:r>
      <w:r w:rsidR="006E7D6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intervenções</w:t>
      </w:r>
      <w:r w:rsidR="006E7D69"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ou modificações estéticas e/ou funcionais </w:t>
      </w:r>
      <w:r w:rsidR="00CD5E2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sem autorização por escrito </w:t>
      </w:r>
      <w:r w:rsidR="009276E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do </w:t>
      </w:r>
      <w:r w:rsidR="006E7D6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fabricante (ALLIANCE)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;</w:t>
      </w:r>
    </w:p>
    <w:p w14:paraId="3F5B02DA" w14:textId="04A89A23" w:rsidR="006E7D69" w:rsidRDefault="006E7D69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Se o produto apresentar sinais de violação, remoção e/ou adulteração da etiqueta de identificação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que contém o modelo e</w:t>
      </w:r>
      <w:r w:rsidRPr="00832CE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número de série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da máquina;</w:t>
      </w:r>
    </w:p>
    <w:p w14:paraId="532DF520" w14:textId="52EFE749" w:rsidR="0090445D" w:rsidRPr="009530EF" w:rsidRDefault="0090445D" w:rsidP="002C1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90445D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Atenção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 A não utilização de um técnico credenciado durante todo o período da garantia poderá ocasionar a perda da Garantia</w:t>
      </w:r>
    </w:p>
    <w:p w14:paraId="601E4CE5" w14:textId="63DA6A42" w:rsidR="00832CE4" w:rsidRPr="007724FD" w:rsidRDefault="00F631FB" w:rsidP="007724FD">
      <w:pPr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lastRenderedPageBreak/>
        <w:t>Obs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: </w:t>
      </w:r>
      <w:r w:rsidR="00BD7D9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Itens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de desgaste natural </w:t>
      </w:r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e acessórios 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não são </w:t>
      </w:r>
      <w:r w:rsidR="00BD7D9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cobertos pela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garantia</w:t>
      </w:r>
      <w:r w:rsidR="00BD7D9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estendida, porém apenas pela garantia legal de 90 dias. Exemplo de item de desgaste natural são polias, correias, amortecedores, feltros, roldanas, resistências, </w:t>
      </w:r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borrachas de</w:t>
      </w:r>
      <w:r w:rsidR="00BD7D9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vedação, vidro da porta, ...</w:t>
      </w:r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Exemplos de acessórios: Dosador e placa “</w:t>
      </w:r>
      <w:proofErr w:type="spellStart"/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Sup</w:t>
      </w:r>
      <w:r w:rsidR="00433AA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pl</w:t>
      </w:r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y</w:t>
      </w:r>
      <w:proofErr w:type="spellEnd"/>
      <w:r w:rsidR="007B799D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” </w:t>
      </w:r>
    </w:p>
    <w:p w14:paraId="7D26D718" w14:textId="77777777" w:rsidR="007E24A2" w:rsidRDefault="007E24A2" w:rsidP="00041810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</w:p>
    <w:p w14:paraId="0D72B358" w14:textId="102B4439" w:rsidR="00041810" w:rsidRPr="005F211F" w:rsidRDefault="00041810" w:rsidP="00041810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color w:val="212121"/>
        </w:rPr>
      </w:pPr>
      <w:r w:rsidRPr="005F211F">
        <w:rPr>
          <w:rFonts w:ascii="Arial" w:hAnsi="Arial" w:cs="Arial"/>
          <w:b/>
          <w:bCs/>
          <w:color w:val="212121"/>
        </w:rPr>
        <w:t>Recomendação de Manutenção Preventiva:</w:t>
      </w:r>
    </w:p>
    <w:p w14:paraId="15A66681" w14:textId="49A8AB81" w:rsidR="00041810" w:rsidRPr="00041810" w:rsidRDefault="005F211F" w:rsidP="007E24A2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A </w:t>
      </w:r>
      <w:r w:rsidR="00041810" w:rsidRPr="00041810">
        <w:rPr>
          <w:rFonts w:ascii="Arial" w:hAnsi="Arial" w:cs="Arial"/>
          <w:color w:val="212121"/>
        </w:rPr>
        <w:t>manutenção preventiva</w:t>
      </w:r>
      <w:r>
        <w:rPr>
          <w:rFonts w:ascii="Arial" w:hAnsi="Arial" w:cs="Arial"/>
          <w:color w:val="212121"/>
        </w:rPr>
        <w:t xml:space="preserve"> deverá ser feita </w:t>
      </w:r>
      <w:r w:rsidR="00041810" w:rsidRPr="00041810">
        <w:rPr>
          <w:rFonts w:ascii="Arial" w:hAnsi="Arial" w:cs="Arial"/>
          <w:color w:val="212121"/>
        </w:rPr>
        <w:t>semestral</w:t>
      </w:r>
      <w:r w:rsidR="00041810">
        <w:rPr>
          <w:rFonts w:ascii="Arial" w:hAnsi="Arial" w:cs="Arial"/>
          <w:color w:val="212121"/>
        </w:rPr>
        <w:t>mente</w:t>
      </w:r>
      <w:r>
        <w:rPr>
          <w:rFonts w:ascii="Arial" w:hAnsi="Arial" w:cs="Arial"/>
          <w:color w:val="212121"/>
        </w:rPr>
        <w:t xml:space="preserve"> no primeiro ano e trimestralmente a partir do segundo ano, sendo obrigatório </w:t>
      </w:r>
      <w:r w:rsidR="00F1488B">
        <w:rPr>
          <w:rFonts w:ascii="Arial" w:hAnsi="Arial" w:cs="Arial"/>
          <w:color w:val="212121"/>
        </w:rPr>
        <w:t xml:space="preserve">ter relatório técnico comprovando sua realização quando for acionar a </w:t>
      </w:r>
      <w:r w:rsidR="00041810" w:rsidRPr="00041810">
        <w:rPr>
          <w:rFonts w:ascii="Arial" w:hAnsi="Arial" w:cs="Arial"/>
          <w:color w:val="212121"/>
        </w:rPr>
        <w:t>garantia</w:t>
      </w:r>
    </w:p>
    <w:p w14:paraId="12BAE92B" w14:textId="77777777" w:rsidR="00677E9F" w:rsidRDefault="00677E9F" w:rsidP="005B42A6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color w:val="212121"/>
          <w:sz w:val="36"/>
          <w:szCs w:val="36"/>
        </w:rPr>
      </w:pPr>
    </w:p>
    <w:p w14:paraId="633A4D52" w14:textId="4570C824" w:rsidR="00677E9F" w:rsidRPr="00546B4A" w:rsidRDefault="00677E9F" w:rsidP="005B42A6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color w:val="212121"/>
          <w:sz w:val="36"/>
          <w:szCs w:val="36"/>
        </w:rPr>
      </w:pPr>
      <w:r>
        <w:rPr>
          <w:rFonts w:ascii="Arial" w:hAnsi="Arial" w:cs="Arial"/>
          <w:b/>
          <w:bCs/>
          <w:color w:val="212121"/>
          <w:sz w:val="36"/>
          <w:szCs w:val="36"/>
        </w:rPr>
        <w:t>ANEXO:</w:t>
      </w:r>
    </w:p>
    <w:p w14:paraId="7DD5151A" w14:textId="6F6E0809" w:rsidR="009276ED" w:rsidRDefault="005B42A6" w:rsidP="00832CE4">
      <w:pPr>
        <w:pStyle w:val="Ttulo2"/>
        <w:shd w:val="clear" w:color="auto" w:fill="FFFFFF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color w:val="212121"/>
        </w:rPr>
        <w:t>Check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list</w:t>
      </w:r>
      <w:proofErr w:type="spellEnd"/>
      <w:r>
        <w:rPr>
          <w:rFonts w:ascii="Arial" w:hAnsi="Arial" w:cs="Arial"/>
          <w:color w:val="212121"/>
        </w:rPr>
        <w:t xml:space="preserve"> da instalação</w:t>
      </w:r>
    </w:p>
    <w:p w14:paraId="2658C6C0" w14:textId="677EFB1F" w:rsidR="00AC0E8E" w:rsidRDefault="00AC0E8E" w:rsidP="007579D1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Antes da instalação certificar-se:</w:t>
      </w:r>
    </w:p>
    <w:p w14:paraId="02345FC7" w14:textId="7475132C" w:rsidR="00AC0E8E" w:rsidRDefault="00AC0E8E" w:rsidP="009B46BA">
      <w:pPr>
        <w:pStyle w:val="NormalWeb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Tomadas e disjuntores estão ok e dentro do padrão </w:t>
      </w:r>
      <w:r w:rsidR="002E61AF">
        <w:rPr>
          <w:rFonts w:ascii="Arial" w:hAnsi="Arial" w:cs="Arial"/>
          <w:color w:val="212121"/>
        </w:rPr>
        <w:t>(Ver manual)</w:t>
      </w:r>
    </w:p>
    <w:p w14:paraId="52BD70CB" w14:textId="1F3E8B1C" w:rsidR="00AC0E8E" w:rsidRDefault="00AC0E8E" w:rsidP="009B46BA">
      <w:pPr>
        <w:pStyle w:val="NormalWeb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A ex</w:t>
      </w:r>
      <w:r w:rsidR="0086042C">
        <w:rPr>
          <w:rFonts w:ascii="Arial" w:hAnsi="Arial" w:cs="Arial"/>
          <w:color w:val="212121"/>
        </w:rPr>
        <w:t>austão está feita de modo correto</w:t>
      </w:r>
      <w:r w:rsidR="002E61AF">
        <w:rPr>
          <w:rFonts w:ascii="Arial" w:hAnsi="Arial" w:cs="Arial"/>
          <w:color w:val="212121"/>
        </w:rPr>
        <w:t xml:space="preserve"> respeitando</w:t>
      </w:r>
      <w:r w:rsidR="002E61AF" w:rsidRPr="002E61AF">
        <w:rPr>
          <w:rFonts w:ascii="Arial" w:hAnsi="Arial" w:cs="Arial"/>
          <w:color w:val="212121"/>
        </w:rPr>
        <w:t xml:space="preserve"> as especificações do manual</w:t>
      </w:r>
      <w:r w:rsidR="002E61AF">
        <w:rPr>
          <w:rFonts w:ascii="Arial" w:hAnsi="Arial" w:cs="Arial"/>
          <w:color w:val="212121"/>
        </w:rPr>
        <w:t>.</w:t>
      </w:r>
      <w:r w:rsidR="004F4FDC">
        <w:rPr>
          <w:rFonts w:ascii="Arial" w:hAnsi="Arial" w:cs="Arial"/>
          <w:color w:val="212121"/>
        </w:rPr>
        <w:t xml:space="preserve"> </w:t>
      </w:r>
      <w:r w:rsidR="004F4FDC" w:rsidRPr="002E61AF">
        <w:rPr>
          <w:rFonts w:ascii="Arial" w:hAnsi="Arial" w:cs="Arial"/>
          <w:color w:val="212121"/>
        </w:rPr>
        <w:t xml:space="preserve">Duto </w:t>
      </w:r>
      <w:proofErr w:type="spellStart"/>
      <w:r w:rsidR="004F4FDC" w:rsidRPr="002E61AF">
        <w:rPr>
          <w:rFonts w:ascii="Arial" w:hAnsi="Arial" w:cs="Arial"/>
          <w:color w:val="212121"/>
        </w:rPr>
        <w:t>semi-rígido</w:t>
      </w:r>
      <w:proofErr w:type="spellEnd"/>
      <w:r w:rsidR="002E61AF">
        <w:rPr>
          <w:rFonts w:ascii="Arial" w:hAnsi="Arial" w:cs="Arial"/>
          <w:color w:val="212121"/>
        </w:rPr>
        <w:t xml:space="preserve"> (para trechos curtos), </w:t>
      </w:r>
      <w:r w:rsidR="004F4FDC" w:rsidRPr="002E61AF">
        <w:rPr>
          <w:rFonts w:ascii="Arial" w:hAnsi="Arial" w:cs="Arial"/>
          <w:color w:val="212121"/>
        </w:rPr>
        <w:t>de aço galvanizado</w:t>
      </w:r>
      <w:r w:rsidR="002E61AF">
        <w:rPr>
          <w:rFonts w:ascii="Arial" w:hAnsi="Arial" w:cs="Arial"/>
          <w:color w:val="212121"/>
        </w:rPr>
        <w:t xml:space="preserve"> ou </w:t>
      </w:r>
      <w:r w:rsidR="004F4FDC" w:rsidRPr="002E61AF">
        <w:rPr>
          <w:rFonts w:ascii="Arial" w:hAnsi="Arial" w:cs="Arial"/>
          <w:color w:val="212121"/>
        </w:rPr>
        <w:t>PVC de boa qualidade</w:t>
      </w:r>
      <w:r w:rsidR="002E61AF">
        <w:rPr>
          <w:rFonts w:ascii="Arial" w:hAnsi="Arial" w:cs="Arial"/>
          <w:color w:val="212121"/>
        </w:rPr>
        <w:t>. Saídas preferencialmente</w:t>
      </w:r>
      <w:r w:rsidR="004F4FDC" w:rsidRPr="002E61AF">
        <w:rPr>
          <w:rFonts w:ascii="Arial" w:hAnsi="Arial" w:cs="Arial"/>
          <w:color w:val="212121"/>
        </w:rPr>
        <w:t xml:space="preserve"> individua</w:t>
      </w:r>
      <w:r w:rsidR="002E61AF">
        <w:rPr>
          <w:rFonts w:ascii="Arial" w:hAnsi="Arial" w:cs="Arial"/>
          <w:color w:val="212121"/>
        </w:rPr>
        <w:t>is</w:t>
      </w:r>
      <w:r w:rsidR="004F4FDC" w:rsidRPr="002E61AF">
        <w:rPr>
          <w:rFonts w:ascii="Arial" w:hAnsi="Arial" w:cs="Arial"/>
          <w:color w:val="212121"/>
        </w:rPr>
        <w:t xml:space="preserve"> ou em caso de ligação em série</w:t>
      </w:r>
      <w:r w:rsidR="002E61AF">
        <w:rPr>
          <w:rFonts w:ascii="Arial" w:hAnsi="Arial" w:cs="Arial"/>
          <w:color w:val="212121"/>
        </w:rPr>
        <w:t xml:space="preserve"> conforme manual</w:t>
      </w:r>
      <w:r w:rsidR="004F4FDC" w:rsidRPr="002E61AF">
        <w:rPr>
          <w:rFonts w:ascii="Arial" w:hAnsi="Arial" w:cs="Arial"/>
          <w:color w:val="212121"/>
        </w:rPr>
        <w:t xml:space="preserve"> </w:t>
      </w:r>
    </w:p>
    <w:p w14:paraId="5A32B419" w14:textId="0FCE5BFC" w:rsidR="0086042C" w:rsidRDefault="009B46BA" w:rsidP="009B46BA">
      <w:pPr>
        <w:pStyle w:val="NormalWeb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O aterramento está correto</w:t>
      </w:r>
      <w:r w:rsidR="00046B12">
        <w:rPr>
          <w:rFonts w:ascii="Arial" w:hAnsi="Arial" w:cs="Arial"/>
          <w:color w:val="212121"/>
        </w:rPr>
        <w:t xml:space="preserve">: </w:t>
      </w:r>
      <w:r w:rsidR="00046B12" w:rsidRPr="00046B12">
        <w:rPr>
          <w:rFonts w:ascii="Arial" w:hAnsi="Arial" w:cs="Arial"/>
          <w:color w:val="212121"/>
        </w:rPr>
        <w:t>Até 05 Ω (ohms), deve ser independente e não pode estar interligado com o neutro;</w:t>
      </w:r>
      <w:r>
        <w:rPr>
          <w:rFonts w:ascii="Arial" w:hAnsi="Arial" w:cs="Arial"/>
          <w:color w:val="212121"/>
        </w:rPr>
        <w:t xml:space="preserve"> </w:t>
      </w:r>
    </w:p>
    <w:p w14:paraId="03DDAF98" w14:textId="34D07ADD" w:rsidR="009B46BA" w:rsidRDefault="009B46BA" w:rsidP="009B46BA">
      <w:pPr>
        <w:pStyle w:val="NormalWeb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Foi ligada corretamente fase alta e fase baixa</w:t>
      </w:r>
    </w:p>
    <w:p w14:paraId="09848B82" w14:textId="2431239B" w:rsidR="009B46BA" w:rsidRDefault="009B46BA" w:rsidP="009B46BA">
      <w:pPr>
        <w:pStyle w:val="NormalWeb"/>
        <w:numPr>
          <w:ilvl w:val="0"/>
          <w:numId w:val="6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Pressão de água correta</w:t>
      </w:r>
      <w:r w:rsidR="003E7A6E">
        <w:rPr>
          <w:rFonts w:ascii="Arial" w:hAnsi="Arial" w:cs="Arial"/>
          <w:color w:val="212121"/>
        </w:rPr>
        <w:t>: Entre 2 e 4 bar (Não pode estar acima nem abaixo)</w:t>
      </w:r>
    </w:p>
    <w:p w14:paraId="1C583496" w14:textId="64EA7D2D" w:rsidR="00AC0E8E" w:rsidRDefault="00AC0E8E" w:rsidP="007579D1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Após o término da instalação das máquinas e demais acessórios associados (</w:t>
      </w:r>
      <w:r w:rsidR="00677E9F">
        <w:rPr>
          <w:rFonts w:ascii="Arial" w:hAnsi="Arial" w:cs="Arial"/>
          <w:color w:val="212121"/>
        </w:rPr>
        <w:t xml:space="preserve">Quando existentes: </w:t>
      </w:r>
      <w:r>
        <w:rPr>
          <w:rFonts w:ascii="Arial" w:hAnsi="Arial" w:cs="Arial"/>
          <w:color w:val="212121"/>
        </w:rPr>
        <w:t xml:space="preserve">totens, sistema de pagamento, dosadores, </w:t>
      </w:r>
      <w:proofErr w:type="spellStart"/>
      <w:proofErr w:type="gramStart"/>
      <w:r>
        <w:rPr>
          <w:rFonts w:ascii="Arial" w:hAnsi="Arial" w:cs="Arial"/>
          <w:color w:val="212121"/>
        </w:rPr>
        <w:t>etc</w:t>
      </w:r>
      <w:proofErr w:type="spellEnd"/>
      <w:r w:rsidR="00677E9F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)</w:t>
      </w:r>
      <w:proofErr w:type="gramEnd"/>
      <w:r>
        <w:rPr>
          <w:rFonts w:ascii="Arial" w:hAnsi="Arial" w:cs="Arial"/>
          <w:color w:val="212121"/>
        </w:rPr>
        <w:t xml:space="preserve"> todas as máquinas deverão ser testadas e verificados </w:t>
      </w:r>
      <w:r w:rsidR="009B46BA">
        <w:rPr>
          <w:rFonts w:ascii="Arial" w:hAnsi="Arial" w:cs="Arial"/>
          <w:color w:val="212121"/>
        </w:rPr>
        <w:t>se</w:t>
      </w:r>
      <w:r>
        <w:rPr>
          <w:rFonts w:ascii="Arial" w:hAnsi="Arial" w:cs="Arial"/>
          <w:color w:val="212121"/>
        </w:rPr>
        <w:t>:</w:t>
      </w:r>
    </w:p>
    <w:p w14:paraId="376F58EE" w14:textId="0F6353DE" w:rsidR="00AC0E8E" w:rsidRDefault="00AC0E8E" w:rsidP="009B46BA">
      <w:pPr>
        <w:pStyle w:val="NormalWeb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lastRenderedPageBreak/>
        <w:t>A máquina realizou corretamente todas as fases do ciclo completo</w:t>
      </w:r>
    </w:p>
    <w:p w14:paraId="66DB15CE" w14:textId="53582E3F" w:rsidR="005B42A6" w:rsidRDefault="009B46BA" w:rsidP="002814FA">
      <w:pPr>
        <w:pStyle w:val="NormalWeb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 w:rsidRPr="009B46BA">
        <w:rPr>
          <w:rFonts w:ascii="Arial" w:hAnsi="Arial" w:cs="Arial"/>
          <w:color w:val="212121"/>
        </w:rPr>
        <w:t>N</w:t>
      </w:r>
      <w:r w:rsidR="00AC0E8E" w:rsidRPr="009B46BA">
        <w:rPr>
          <w:rFonts w:ascii="Arial" w:hAnsi="Arial" w:cs="Arial"/>
          <w:color w:val="212121"/>
        </w:rPr>
        <w:t>ão há vazamento</w:t>
      </w:r>
    </w:p>
    <w:p w14:paraId="45E94C5F" w14:textId="282009D3" w:rsidR="00AC0E8E" w:rsidRDefault="009B46BA" w:rsidP="003A7A45">
      <w:pPr>
        <w:pStyle w:val="NormalWeb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 w:rsidRPr="009B46BA">
        <w:rPr>
          <w:rFonts w:ascii="Arial" w:hAnsi="Arial" w:cs="Arial"/>
          <w:color w:val="212121"/>
        </w:rPr>
        <w:t>N</w:t>
      </w:r>
      <w:r w:rsidR="00AC0E8E" w:rsidRPr="009B46BA">
        <w:rPr>
          <w:rFonts w:ascii="Arial" w:hAnsi="Arial" w:cs="Arial"/>
          <w:color w:val="212121"/>
        </w:rPr>
        <w:t>ão há nenhum ruído excessiv</w:t>
      </w:r>
      <w:r>
        <w:rPr>
          <w:rFonts w:ascii="Arial" w:hAnsi="Arial" w:cs="Arial"/>
          <w:color w:val="212121"/>
        </w:rPr>
        <w:t>o</w:t>
      </w:r>
    </w:p>
    <w:p w14:paraId="4EE4A95B" w14:textId="25978217" w:rsidR="00AC0E8E" w:rsidRDefault="009B46BA" w:rsidP="00AA6955">
      <w:pPr>
        <w:pStyle w:val="NormalWeb"/>
        <w:numPr>
          <w:ilvl w:val="0"/>
          <w:numId w:val="7"/>
        </w:numPr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A secadora está aquecendo</w:t>
      </w:r>
    </w:p>
    <w:p w14:paraId="29577712" w14:textId="77777777" w:rsidR="002E61AF" w:rsidRDefault="002E61AF" w:rsidP="002E61AF">
      <w:pPr>
        <w:rPr>
          <w:color w:val="FF0000"/>
        </w:rPr>
      </w:pPr>
    </w:p>
    <w:p w14:paraId="4E1DD022" w14:textId="36A66AAE" w:rsidR="002E61AF" w:rsidRPr="002E61AF" w:rsidRDefault="002E61AF" w:rsidP="002E61AF">
      <w:pPr>
        <w:rPr>
          <w:rFonts w:ascii="Arial" w:hAnsi="Arial" w:cs="Arial"/>
          <w:color w:val="FF0000"/>
          <w:sz w:val="24"/>
          <w:szCs w:val="24"/>
        </w:rPr>
      </w:pPr>
      <w:r w:rsidRPr="002E61AF">
        <w:rPr>
          <w:rFonts w:ascii="Arial" w:hAnsi="Arial" w:cs="Arial"/>
          <w:color w:val="FF0000"/>
          <w:sz w:val="24"/>
          <w:szCs w:val="24"/>
        </w:rPr>
        <w:t>(ANEXAR MANUAL DE EXAUSTÃO)</w:t>
      </w:r>
    </w:p>
    <w:p w14:paraId="1D8BCECD" w14:textId="17894A31" w:rsidR="002E61AF" w:rsidRPr="002E61AF" w:rsidRDefault="002E61AF" w:rsidP="00F53A2B">
      <w:pPr>
        <w:pStyle w:val="NormalWeb"/>
        <w:shd w:val="clear" w:color="auto" w:fill="FFFFFF"/>
        <w:spacing w:line="450" w:lineRule="atLeast"/>
        <w:rPr>
          <w:rFonts w:ascii="Arial" w:eastAsiaTheme="minorHAnsi" w:hAnsi="Arial" w:cs="Arial"/>
          <w:color w:val="FF0000"/>
          <w:lang w:eastAsia="en-US"/>
        </w:rPr>
      </w:pPr>
      <w:r>
        <w:rPr>
          <w:rFonts w:ascii="Arial" w:eastAsiaTheme="minorHAnsi" w:hAnsi="Arial" w:cs="Arial"/>
          <w:color w:val="FF0000"/>
          <w:lang w:eastAsia="en-US"/>
        </w:rPr>
        <w:t>(ANEXAR O MANUAL DE INSTALAÇÃO DO EQUIP.</w:t>
      </w:r>
      <w:r w:rsidRPr="002E61AF">
        <w:rPr>
          <w:rFonts w:ascii="Arial" w:eastAsiaTheme="minorHAnsi" w:hAnsi="Arial" w:cs="Arial"/>
          <w:color w:val="FF0000"/>
          <w:lang w:eastAsia="en-US"/>
        </w:rPr>
        <w:t>to [modelo do equip</w:t>
      </w:r>
      <w:r>
        <w:rPr>
          <w:rFonts w:ascii="Arial" w:eastAsiaTheme="minorHAnsi" w:hAnsi="Arial" w:cs="Arial"/>
          <w:color w:val="FF0000"/>
          <w:lang w:eastAsia="en-US"/>
        </w:rPr>
        <w:t>.</w:t>
      </w:r>
      <w:r w:rsidRPr="002E61AF">
        <w:rPr>
          <w:rFonts w:ascii="Arial" w:eastAsiaTheme="minorHAnsi" w:hAnsi="Arial" w:cs="Arial"/>
          <w:color w:val="FF0000"/>
          <w:lang w:eastAsia="en-US"/>
        </w:rPr>
        <w:t>to]</w:t>
      </w:r>
      <w:r>
        <w:rPr>
          <w:rFonts w:ascii="Arial" w:eastAsiaTheme="minorHAnsi" w:hAnsi="Arial" w:cs="Arial"/>
          <w:color w:val="FF0000"/>
          <w:lang w:eastAsia="en-US"/>
        </w:rPr>
        <w:t>)</w:t>
      </w:r>
    </w:p>
    <w:p w14:paraId="730E69D0" w14:textId="055E9CB6" w:rsidR="00F53A2B" w:rsidRPr="009B46BA" w:rsidRDefault="00F53A2B" w:rsidP="00F53A2B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ESTAMOS À DISPOSIÇÃO PARA LHES AUXILIAR E AGRADECEMOS A SUA ESCOLHA E CONFIANÇA!</w:t>
      </w:r>
    </w:p>
    <w:sectPr w:rsidR="00F53A2B" w:rsidRPr="009B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A6B"/>
    <w:multiLevelType w:val="multilevel"/>
    <w:tmpl w:val="988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158A"/>
    <w:multiLevelType w:val="hybridMultilevel"/>
    <w:tmpl w:val="9D544374"/>
    <w:lvl w:ilvl="0" w:tplc="454AB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12A5"/>
    <w:multiLevelType w:val="hybridMultilevel"/>
    <w:tmpl w:val="0A4A0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B68A4"/>
    <w:multiLevelType w:val="multilevel"/>
    <w:tmpl w:val="532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846C2"/>
    <w:multiLevelType w:val="hybridMultilevel"/>
    <w:tmpl w:val="A52274A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14816"/>
    <w:multiLevelType w:val="multilevel"/>
    <w:tmpl w:val="6B0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332E4"/>
    <w:multiLevelType w:val="multilevel"/>
    <w:tmpl w:val="3AE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32579"/>
    <w:multiLevelType w:val="hybridMultilevel"/>
    <w:tmpl w:val="9300E154"/>
    <w:lvl w:ilvl="0" w:tplc="041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6240211">
    <w:abstractNumId w:val="5"/>
  </w:num>
  <w:num w:numId="2" w16cid:durableId="1802765349">
    <w:abstractNumId w:val="0"/>
  </w:num>
  <w:num w:numId="3" w16cid:durableId="1771047558">
    <w:abstractNumId w:val="3"/>
  </w:num>
  <w:num w:numId="4" w16cid:durableId="1693995175">
    <w:abstractNumId w:val="6"/>
  </w:num>
  <w:num w:numId="5" w16cid:durableId="597638825">
    <w:abstractNumId w:val="2"/>
  </w:num>
  <w:num w:numId="6" w16cid:durableId="985666652">
    <w:abstractNumId w:val="4"/>
  </w:num>
  <w:num w:numId="7" w16cid:durableId="23794364">
    <w:abstractNumId w:val="7"/>
  </w:num>
  <w:num w:numId="8" w16cid:durableId="144226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E"/>
    <w:rsid w:val="00032DF6"/>
    <w:rsid w:val="00041810"/>
    <w:rsid w:val="00046B12"/>
    <w:rsid w:val="00064E87"/>
    <w:rsid w:val="000D593B"/>
    <w:rsid w:val="001B495F"/>
    <w:rsid w:val="002279C4"/>
    <w:rsid w:val="00296DC8"/>
    <w:rsid w:val="002C0FCF"/>
    <w:rsid w:val="002C1E70"/>
    <w:rsid w:val="002E61AF"/>
    <w:rsid w:val="00391DE9"/>
    <w:rsid w:val="003E7A6E"/>
    <w:rsid w:val="00425F22"/>
    <w:rsid w:val="00433AA4"/>
    <w:rsid w:val="00437EE3"/>
    <w:rsid w:val="00451D39"/>
    <w:rsid w:val="00483B77"/>
    <w:rsid w:val="004F028B"/>
    <w:rsid w:val="004F4FDC"/>
    <w:rsid w:val="00503E2B"/>
    <w:rsid w:val="00546B4A"/>
    <w:rsid w:val="0056402A"/>
    <w:rsid w:val="005968FF"/>
    <w:rsid w:val="005B42A6"/>
    <w:rsid w:val="005B5B32"/>
    <w:rsid w:val="005F211F"/>
    <w:rsid w:val="0061625E"/>
    <w:rsid w:val="00627E11"/>
    <w:rsid w:val="00677E9F"/>
    <w:rsid w:val="006E7D69"/>
    <w:rsid w:val="00704C1E"/>
    <w:rsid w:val="007379E7"/>
    <w:rsid w:val="007579D1"/>
    <w:rsid w:val="007724FD"/>
    <w:rsid w:val="007B799D"/>
    <w:rsid w:val="007E1471"/>
    <w:rsid w:val="007E24A2"/>
    <w:rsid w:val="00806E04"/>
    <w:rsid w:val="0082555A"/>
    <w:rsid w:val="00832CE4"/>
    <w:rsid w:val="0086042C"/>
    <w:rsid w:val="008C0EE7"/>
    <w:rsid w:val="008C6FE7"/>
    <w:rsid w:val="0090445D"/>
    <w:rsid w:val="00917DFE"/>
    <w:rsid w:val="009276ED"/>
    <w:rsid w:val="009401D8"/>
    <w:rsid w:val="009530EF"/>
    <w:rsid w:val="00987746"/>
    <w:rsid w:val="00997809"/>
    <w:rsid w:val="009B46BA"/>
    <w:rsid w:val="00A245B9"/>
    <w:rsid w:val="00A26C4B"/>
    <w:rsid w:val="00A36F46"/>
    <w:rsid w:val="00AC0E8E"/>
    <w:rsid w:val="00AC123B"/>
    <w:rsid w:val="00B3700F"/>
    <w:rsid w:val="00B405AD"/>
    <w:rsid w:val="00BD7D9A"/>
    <w:rsid w:val="00C01E80"/>
    <w:rsid w:val="00C10063"/>
    <w:rsid w:val="00C20032"/>
    <w:rsid w:val="00C24094"/>
    <w:rsid w:val="00CD5E2D"/>
    <w:rsid w:val="00E05484"/>
    <w:rsid w:val="00E56966"/>
    <w:rsid w:val="00F1488B"/>
    <w:rsid w:val="00F53A2B"/>
    <w:rsid w:val="00F60BAB"/>
    <w:rsid w:val="00F631FB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D0C4"/>
  <w15:chartTrackingRefBased/>
  <w15:docId w15:val="{19396AE2-8C84-4278-8237-FEEE6E5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3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53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530E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95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skcde">
    <w:name w:val="cskcde"/>
    <w:basedOn w:val="Fontepargpadro"/>
    <w:rsid w:val="009530EF"/>
  </w:style>
  <w:style w:type="character" w:customStyle="1" w:styleId="hgkelc">
    <w:name w:val="hgkelc"/>
    <w:basedOn w:val="Fontepargpadro"/>
    <w:rsid w:val="009530EF"/>
  </w:style>
  <w:style w:type="character" w:customStyle="1" w:styleId="kx21rb">
    <w:name w:val="kx21rb"/>
    <w:basedOn w:val="Fontepargpadro"/>
    <w:rsid w:val="009530EF"/>
  </w:style>
  <w:style w:type="character" w:customStyle="1" w:styleId="Ttulo3Char">
    <w:name w:val="Título 3 Char"/>
    <w:basedOn w:val="Fontepargpadro"/>
    <w:link w:val="Ttulo3"/>
    <w:uiPriority w:val="9"/>
    <w:rsid w:val="00832C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32C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32CE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03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C1E7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0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72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4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caslavanderia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walter@autax.com.br</dc:creator>
  <cp:keywords/>
  <dc:description/>
  <cp:lastModifiedBy>Autax</cp:lastModifiedBy>
  <cp:revision>2</cp:revision>
  <dcterms:created xsi:type="dcterms:W3CDTF">2026-01-22T14:49:00Z</dcterms:created>
  <dcterms:modified xsi:type="dcterms:W3CDTF">2026-01-22T14:49:00Z</dcterms:modified>
</cp:coreProperties>
</file>